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294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94" w:type="dxa"/>
            <w:tcBorders>
              <w:bottom w:val="single" w:color="999999" w:sz="6" w:space="0"/>
            </w:tcBorders>
            <w:tcMar>
              <w:top w:w="90" w:type="dxa"/>
              <w:left w:w="45" w:type="dxa"/>
              <w:bottom w:w="150" w:type="dxa"/>
              <w:right w:w="45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Verdana" w:hAnsi="Verdana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Verdana" w:hAnsi="Verdana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转发</w:t>
            </w:r>
            <w:r>
              <w:rPr>
                <w:rFonts w:ascii="Verdana" w:hAnsi="Verdana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关于增补现代农业产业技术体系岗位科学家的通知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94" w:type="dxa"/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>
      <w:pPr>
        <w:widowControl/>
        <w:jc w:val="left"/>
        <w:rPr>
          <w:rFonts w:ascii="Verdana" w:hAnsi="Verdana" w:eastAsia="宋体" w:cs="宋体"/>
          <w:vanish/>
          <w:color w:val="000000"/>
          <w:kern w:val="0"/>
          <w:sz w:val="18"/>
          <w:szCs w:val="18"/>
        </w:rPr>
      </w:pPr>
    </w:p>
    <w:p>
      <w:pPr>
        <w:widowControl/>
        <w:jc w:val="left"/>
        <w:rPr>
          <w:rFonts w:ascii="Verdana" w:hAnsi="Verdana" w:eastAsia="宋体" w:cs="宋体"/>
          <w:vanish/>
          <w:color w:val="000000"/>
          <w:kern w:val="0"/>
          <w:sz w:val="18"/>
          <w:szCs w:val="18"/>
        </w:rPr>
      </w:pPr>
    </w:p>
    <w:tbl>
      <w:tblPr>
        <w:tblStyle w:val="7"/>
        <w:tblW w:w="8032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32" w:type="dxa"/>
            <w:tcMar>
              <w:top w:w="45" w:type="dxa"/>
              <w:left w:w="45" w:type="dxa"/>
              <w:bottom w:w="75" w:type="dxa"/>
              <w:right w:w="4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Verdana" w:hAnsi="Verdana" w:eastAsia="宋体" w:cs="宋体"/>
                <w:color w:val="464646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32" w:type="dxa"/>
            <w:tcMar>
              <w:top w:w="45" w:type="dxa"/>
              <w:left w:w="45" w:type="dxa"/>
              <w:bottom w:w="75" w:type="dxa"/>
              <w:right w:w="45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righ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464646"/>
                <w:kern w:val="0"/>
                <w:sz w:val="36"/>
                <w:szCs w:val="36"/>
              </w:rPr>
              <w:t> </w:t>
            </w:r>
          </w:p>
          <w:p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464646"/>
                <w:kern w:val="0"/>
                <w:sz w:val="36"/>
                <w:szCs w:val="36"/>
              </w:rPr>
              <w:t> </w:t>
            </w:r>
          </w:p>
          <w:p>
            <w:pPr>
              <w:widowControl/>
              <w:snapToGrid w:val="0"/>
              <w:spacing w:before="100" w:beforeAutospacing="1" w:after="100" w:afterAutospacing="1" w:line="600" w:lineRule="exact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464646"/>
                <w:kern w:val="0"/>
                <w:sz w:val="36"/>
                <w:szCs w:val="36"/>
                <w:lang w:val="en-US" w:eastAsia="zh-CN"/>
              </w:rPr>
              <w:t>转发</w:t>
            </w:r>
            <w:r>
              <w:rPr>
                <w:rFonts w:hint="eastAsia" w:ascii="华文中宋" w:hAnsi="华文中宋" w:eastAsia="华文中宋" w:cs="宋体"/>
                <w:b/>
                <w:bCs/>
                <w:color w:val="464646"/>
                <w:kern w:val="0"/>
                <w:sz w:val="36"/>
                <w:szCs w:val="36"/>
              </w:rPr>
              <w:t>关于增补现代农业产业技术体系岗位科学家的通知</w:t>
            </w:r>
          </w:p>
          <w:p>
            <w:pPr>
              <w:widowControl/>
              <w:snapToGrid w:val="0"/>
              <w:spacing w:before="100" w:beforeAutospacing="1" w:after="100" w:afterAutospacing="1" w:line="600" w:lineRule="exact"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64646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napToGrid w:val="0"/>
              <w:spacing w:before="100" w:beforeAutospacing="1" w:after="100" w:afterAutospacing="1" w:line="600" w:lineRule="exact"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64646"/>
                <w:kern w:val="0"/>
                <w:sz w:val="32"/>
                <w:szCs w:val="32"/>
              </w:rPr>
              <w:t>各有关单位：</w:t>
            </w:r>
          </w:p>
          <w:p>
            <w:pPr>
              <w:widowControl/>
              <w:snapToGrid w:val="0"/>
              <w:spacing w:before="100" w:beforeAutospacing="1" w:after="100" w:afterAutospacing="1" w:line="600" w:lineRule="exact"/>
              <w:ind w:firstLine="645"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64646"/>
                <w:kern w:val="0"/>
                <w:sz w:val="32"/>
                <w:szCs w:val="32"/>
              </w:rPr>
              <w:t>经</w:t>
            </w:r>
            <w:r>
              <w:rPr>
                <w:rFonts w:hint="eastAsia" w:ascii="仿宋_GB2312" w:hAnsi="宋体" w:eastAsia="仿宋_GB2312" w:cs="宋体"/>
                <w:color w:val="464646"/>
                <w:kern w:val="0"/>
                <w:sz w:val="32"/>
                <w:szCs w:val="32"/>
                <w:lang w:val="en-US" w:eastAsia="zh-CN"/>
              </w:rPr>
              <w:t>国家农业农村部</w:t>
            </w:r>
            <w:r>
              <w:rPr>
                <w:rFonts w:hint="eastAsia" w:ascii="仿宋_GB2312" w:hAnsi="宋体" w:eastAsia="仿宋_GB2312" w:cs="宋体"/>
                <w:color w:val="464646"/>
                <w:kern w:val="0"/>
                <w:sz w:val="32"/>
                <w:szCs w:val="32"/>
              </w:rPr>
              <w:t>研究，决定对现代农业产业技术体系</w:t>
            </w:r>
            <w:r>
              <w:rPr>
                <w:rFonts w:ascii="Times New Roman" w:hAnsi="Times New Roman" w:eastAsia="宋体" w:cs="Times New Roman"/>
                <w:color w:val="464646"/>
                <w:kern w:val="0"/>
                <w:sz w:val="32"/>
                <w:szCs w:val="32"/>
              </w:rPr>
              <w:t>55</w:t>
            </w:r>
            <w:r>
              <w:rPr>
                <w:rFonts w:hint="eastAsia" w:ascii="仿宋_GB2312" w:hAnsi="宋体" w:eastAsia="仿宋_GB2312" w:cs="宋体"/>
                <w:color w:val="464646"/>
                <w:kern w:val="0"/>
                <w:sz w:val="32"/>
                <w:szCs w:val="32"/>
              </w:rPr>
              <w:t>个岗位（详见附件）面向全国公开招聘岗位科学家。有关事项通知如下：</w:t>
            </w:r>
          </w:p>
          <w:p>
            <w:pPr>
              <w:widowControl/>
              <w:snapToGrid w:val="0"/>
              <w:spacing w:before="100" w:beforeAutospacing="1" w:after="100" w:afterAutospacing="1" w:line="600" w:lineRule="exact"/>
              <w:ind w:firstLine="630" w:firstLineChars="196"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464646"/>
                <w:kern w:val="0"/>
                <w:sz w:val="32"/>
                <w:szCs w:val="32"/>
              </w:rPr>
              <w:t>一、岗位科学家的申报条件</w:t>
            </w:r>
          </w:p>
          <w:p>
            <w:pPr>
              <w:widowControl/>
              <w:snapToGrid w:val="0"/>
              <w:spacing w:before="100" w:beforeAutospacing="1" w:after="100" w:afterAutospacing="1" w:line="600" w:lineRule="exact"/>
              <w:ind w:firstLine="627" w:firstLineChars="196"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64646"/>
                <w:kern w:val="0"/>
                <w:sz w:val="32"/>
                <w:szCs w:val="32"/>
              </w:rPr>
              <w:t>1、高级专业技术职称，在本专业领域有较高的学术造诣，有4名本单位在职骨干人员且年龄、职称结构合理的研发团队。</w:t>
            </w:r>
          </w:p>
          <w:p>
            <w:pPr>
              <w:widowControl/>
              <w:snapToGrid w:val="0"/>
              <w:spacing w:before="100" w:beforeAutospacing="1" w:after="100" w:afterAutospacing="1" w:line="600" w:lineRule="exact"/>
              <w:ind w:firstLine="627" w:firstLineChars="196"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64646"/>
                <w:kern w:val="0"/>
                <w:sz w:val="32"/>
                <w:szCs w:val="32"/>
              </w:rPr>
              <w:t>2、中国公民，身体健康，1966年1月1日以后出生（院士1956年1月1日以后）。</w:t>
            </w:r>
          </w:p>
          <w:p>
            <w:pPr>
              <w:widowControl/>
              <w:snapToGrid w:val="0"/>
              <w:spacing w:before="100" w:beforeAutospacing="1" w:after="100" w:afterAutospacing="1" w:line="600" w:lineRule="exact"/>
              <w:ind w:firstLine="627" w:firstLineChars="196"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64646"/>
                <w:kern w:val="0"/>
                <w:sz w:val="32"/>
                <w:szCs w:val="32"/>
              </w:rPr>
              <w:t>3、申报岗位与所在单位、地方政府或上级主管部门人才工程、创新工程等设定岗位（专业领域）一致。</w:t>
            </w:r>
          </w:p>
          <w:p>
            <w:pPr>
              <w:widowControl/>
              <w:snapToGrid w:val="0"/>
              <w:spacing w:before="100" w:beforeAutospacing="1" w:after="100" w:afterAutospacing="1" w:line="600" w:lineRule="exact"/>
              <w:ind w:firstLine="627" w:firstLineChars="196"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64646"/>
                <w:kern w:val="0"/>
                <w:sz w:val="32"/>
                <w:szCs w:val="32"/>
              </w:rPr>
              <w:t xml:space="preserve">4、不在国际机构、非政府科研组织任职并承担任务。 </w:t>
            </w:r>
          </w:p>
          <w:p>
            <w:pPr>
              <w:widowControl/>
              <w:snapToGrid w:val="0"/>
              <w:spacing w:before="100" w:beforeAutospacing="1" w:after="100" w:afterAutospacing="1" w:line="600" w:lineRule="exact"/>
              <w:ind w:firstLine="627" w:firstLineChars="196"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64646"/>
                <w:kern w:val="0"/>
                <w:sz w:val="32"/>
                <w:szCs w:val="32"/>
              </w:rPr>
              <w:t>5、无违纪、违规、违法等不良记录或造假、剽窃等学术不端行为。</w:t>
            </w:r>
          </w:p>
          <w:p>
            <w:pPr>
              <w:widowControl/>
              <w:snapToGrid w:val="0"/>
              <w:spacing w:before="100" w:beforeAutospacing="1" w:after="100" w:afterAutospacing="1" w:line="600" w:lineRule="exact"/>
              <w:ind w:firstLine="627" w:firstLineChars="196"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64646"/>
                <w:kern w:val="0"/>
                <w:sz w:val="32"/>
                <w:szCs w:val="32"/>
              </w:rPr>
              <w:t>6、所在单位同意。</w:t>
            </w:r>
          </w:p>
          <w:p>
            <w:pPr>
              <w:widowControl/>
              <w:snapToGrid w:val="0"/>
              <w:spacing w:before="100" w:beforeAutospacing="1" w:after="100" w:afterAutospacing="1" w:line="600" w:lineRule="exact"/>
              <w:ind w:firstLine="645"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464646"/>
                <w:kern w:val="0"/>
                <w:sz w:val="32"/>
                <w:szCs w:val="32"/>
              </w:rPr>
              <w:t>二、有关要求</w:t>
            </w:r>
          </w:p>
          <w:p>
            <w:pPr>
              <w:widowControl/>
              <w:snapToGrid w:val="0"/>
              <w:spacing w:before="100" w:beforeAutospacing="1" w:after="100" w:afterAutospacing="1" w:line="600" w:lineRule="exact"/>
              <w:ind w:firstLine="645"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64646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宋体"/>
                <w:color w:val="464646"/>
                <w:kern w:val="0"/>
                <w:sz w:val="32"/>
                <w:szCs w:val="32"/>
              </w:rPr>
              <w:t>、每个岗位每个法人单位只能推荐</w:t>
            </w:r>
            <w:r>
              <w:rPr>
                <w:rFonts w:ascii="Times New Roman" w:hAnsi="Times New Roman" w:eastAsia="宋体" w:cs="Times New Roman"/>
                <w:color w:val="464646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宋体"/>
                <w:color w:val="464646"/>
                <w:kern w:val="0"/>
                <w:sz w:val="32"/>
                <w:szCs w:val="32"/>
              </w:rPr>
              <w:t>名本单位符合条件人员，由单位出具推荐函。推荐超过</w:t>
            </w:r>
            <w:r>
              <w:rPr>
                <w:rFonts w:ascii="Times New Roman" w:hAnsi="Times New Roman" w:eastAsia="宋体" w:cs="Times New Roman"/>
                <w:color w:val="464646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宋体"/>
                <w:color w:val="464646"/>
                <w:kern w:val="0"/>
                <w:sz w:val="32"/>
                <w:szCs w:val="32"/>
              </w:rPr>
              <w:t>名视为无效。</w:t>
            </w:r>
          </w:p>
          <w:p>
            <w:pPr>
              <w:widowControl/>
              <w:snapToGrid w:val="0"/>
              <w:spacing w:before="100" w:beforeAutospacing="1" w:after="100" w:afterAutospacing="1" w:line="600" w:lineRule="exact"/>
              <w:ind w:firstLine="640" w:firstLineChars="200"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64646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宋体" w:eastAsia="仿宋_GB2312" w:cs="宋体"/>
                <w:color w:val="464646"/>
                <w:kern w:val="0"/>
                <w:sz w:val="32"/>
                <w:szCs w:val="32"/>
              </w:rPr>
              <w:t>、请</w:t>
            </w:r>
            <w:r>
              <w:rPr>
                <w:rFonts w:hint="eastAsia" w:ascii="仿宋_GB2312" w:hAnsi="宋体" w:eastAsia="仿宋_GB2312" w:cs="宋体"/>
                <w:color w:val="464646"/>
                <w:kern w:val="0"/>
                <w:sz w:val="32"/>
                <w:szCs w:val="32"/>
                <w:lang w:val="en-US" w:eastAsia="zh-CN"/>
              </w:rPr>
              <w:t>学院将预申报人员和申报岗位统计汇总，于6月28日（周五）今天下午4点前报来。</w:t>
            </w:r>
          </w:p>
          <w:p>
            <w:pPr>
              <w:widowControl/>
              <w:snapToGrid w:val="0"/>
              <w:spacing w:before="100" w:beforeAutospacing="1" w:after="100" w:afterAutospacing="1" w:line="600" w:lineRule="exact"/>
              <w:ind w:firstLine="645"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64646"/>
                <w:kern w:val="0"/>
                <w:sz w:val="32"/>
                <w:szCs w:val="32"/>
                <w:lang w:val="en-US" w:eastAsia="zh-CN"/>
              </w:rPr>
              <w:t>（杨再磊、秦玉玲8763895）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exact"/>
              <w:ind w:left="4003" w:leftChars="0" w:right="0" w:rightChars="0" w:hanging="3362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64646"/>
                <w:kern w:val="0"/>
                <w:sz w:val="32"/>
                <w:szCs w:val="32"/>
              </w:rPr>
              <w:t xml:space="preserve">      </w:t>
            </w:r>
            <w:r>
              <w:rPr>
                <w:rFonts w:ascii="Times New Roman" w:hAnsi="Times New Roman" w:eastAsia="宋体" w:cs="Times New Roman"/>
                <w:color w:val="464646"/>
                <w:kern w:val="0"/>
                <w:sz w:val="15"/>
                <w:szCs w:val="15"/>
              </w:rPr>
              <w:t xml:space="preserve">    </w:t>
            </w:r>
            <w:r>
              <w:rPr>
                <w:rFonts w:ascii="Times New Roman" w:hAnsi="Times New Roman" w:eastAsia="宋体" w:cs="Times New Roman"/>
                <w:color w:val="464646"/>
                <w:kern w:val="0"/>
                <w:sz w:val="32"/>
                <w:szCs w:val="32"/>
              </w:rPr>
              <w:t xml:space="preserve">    </w:t>
            </w:r>
          </w:p>
          <w:p>
            <w:pPr>
              <w:widowControl/>
              <w:snapToGrid w:val="0"/>
              <w:spacing w:before="100" w:beforeAutospacing="1" w:after="100" w:afterAutospacing="1" w:line="600" w:lineRule="exact"/>
              <w:ind w:firstLine="645"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64646"/>
                <w:kern w:val="0"/>
                <w:sz w:val="32"/>
                <w:szCs w:val="32"/>
              </w:rPr>
              <w:t>附件：招聘岗位名称</w:t>
            </w:r>
          </w:p>
          <w:p>
            <w:pPr>
              <w:widowControl/>
              <w:snapToGrid w:val="0"/>
              <w:spacing w:before="100" w:beforeAutospacing="1" w:after="100" w:afterAutospacing="1" w:line="600" w:lineRule="exact"/>
              <w:ind w:right="960" w:firstLine="645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464646"/>
                <w:kern w:val="0"/>
                <w:sz w:val="32"/>
                <w:szCs w:val="32"/>
                <w:lang w:val="en-US" w:eastAsia="zh-CN"/>
              </w:rPr>
              <w:t xml:space="preserve">                 科研管理处</w:t>
            </w:r>
            <w:r>
              <w:rPr>
                <w:rFonts w:ascii="Times New Roman" w:hAnsi="Times New Roman" w:eastAsia="宋体" w:cs="Times New Roman"/>
                <w:color w:val="464646"/>
                <w:kern w:val="0"/>
                <w:sz w:val="32"/>
                <w:szCs w:val="32"/>
              </w:rPr>
              <w:t xml:space="preserve">  </w:t>
            </w:r>
          </w:p>
          <w:p>
            <w:pPr>
              <w:widowControl/>
              <w:snapToGrid w:val="0"/>
              <w:spacing w:before="100" w:beforeAutospacing="1" w:after="100" w:afterAutospacing="1" w:line="600" w:lineRule="exact"/>
              <w:ind w:right="1280" w:firstLine="645"/>
              <w:jc w:val="righ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64646"/>
                <w:kern w:val="0"/>
                <w:sz w:val="32"/>
                <w:szCs w:val="32"/>
              </w:rPr>
              <w:t>2019</w:t>
            </w:r>
            <w:r>
              <w:rPr>
                <w:rFonts w:hint="eastAsia" w:ascii="仿宋_GB2312" w:hAnsi="宋体" w:eastAsia="仿宋_GB2312" w:cs="宋体"/>
                <w:color w:val="464646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 w:eastAsia="宋体" w:cs="Times New Roman"/>
                <w:color w:val="464646"/>
                <w:kern w:val="0"/>
                <w:sz w:val="32"/>
                <w:szCs w:val="32"/>
              </w:rPr>
              <w:t>6</w:t>
            </w:r>
            <w:r>
              <w:rPr>
                <w:rFonts w:hint="eastAsia" w:ascii="仿宋_GB2312" w:hAnsi="宋体" w:eastAsia="仿宋_GB2312" w:cs="宋体"/>
                <w:color w:val="464646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 w:eastAsia="宋体" w:cs="Times New Roman"/>
                <w:color w:val="464646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464646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color w:val="464646"/>
                <w:kern w:val="0"/>
                <w:sz w:val="32"/>
                <w:szCs w:val="32"/>
              </w:rPr>
              <w:t>日</w:t>
            </w:r>
            <w:r>
              <w:rPr>
                <w:rFonts w:ascii="Times New Roman" w:hAnsi="Times New Roman" w:eastAsia="宋体" w:cs="Times New Roman"/>
                <w:color w:val="464646"/>
                <w:kern w:val="0"/>
                <w:sz w:val="32"/>
                <w:szCs w:val="32"/>
              </w:rPr>
              <w:t xml:space="preserve">  </w:t>
            </w:r>
          </w:p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464646"/>
                <w:kern w:val="0"/>
                <w:sz w:val="32"/>
                <w:szCs w:val="32"/>
              </w:rPr>
              <w:t>附件</w:t>
            </w:r>
          </w:p>
          <w:p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464646"/>
                <w:kern w:val="0"/>
                <w:sz w:val="36"/>
                <w:szCs w:val="36"/>
              </w:rPr>
              <w:t>招聘岗位名称</w:t>
            </w:r>
          </w:p>
          <w:p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464646"/>
                <w:kern w:val="0"/>
                <w:sz w:val="36"/>
                <w:szCs w:val="36"/>
              </w:rPr>
              <w:t> </w:t>
            </w:r>
          </w:p>
          <w:tbl>
            <w:tblPr>
              <w:tblStyle w:val="7"/>
              <w:tblW w:w="7932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6"/>
              <w:gridCol w:w="900"/>
              <w:gridCol w:w="1800"/>
              <w:gridCol w:w="1895"/>
              <w:gridCol w:w="287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4" w:hRule="atLeast"/>
                <w:tblHeader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体系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研究室名称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岗位名称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岗位任务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水稻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机械化研究室　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智能化管理与精准作业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水稻智能催芽、生产管理与智能决策、插秧机器人、精准作业智能装备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水稻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产业经济研究室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产业经济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玉米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栽培与土肥研究室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土壤和产地环境污染管控与修复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玉米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机械化研究室　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智能化管理与精准作业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生产智能化管理、田间播种施肥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/</w:t>
                  </w: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植保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/</w:t>
                  </w: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收获智能化装备、鲜食玉米储运加工智能测控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小麦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机械化研究室　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智能化管理与精准作业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生产智能化管理、田间播种施肥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/</w:t>
                  </w: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植保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/</w:t>
                  </w: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收获智能化装备；网络化、立体化农情防控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大豆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栽培与土肥研究室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土壤和产地环境污染管控与修复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大豆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机械化研究室　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智能化管理与精准作业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大豆优质品种繁育精准测控、粮豆轮作病虫草害智能监测及土壤培肥智能管理、大豆单粒精量播种智能作业控制装备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大麦青稞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栽培与土肥研究室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土壤和产地环境污染管控与修复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谷子高粱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栽培与土肥研究室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土壤和养分管理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燕麦荞麦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栽培与土肥研究室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土壤和产地环境污染管控与修复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食用豆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栽培与土肥研究室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土壤和养分管理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马铃薯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栽培与土肥研究室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土壤和养分管理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0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马铃薯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机械化研究室　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智能化管理与精准作业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生产智能化管理、马铃薯播收智能装备、储藏智能化调控装备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0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甘薯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栽培与土肥研究室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土壤和产地环境污染管控与修复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油菜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栽培与土肥研究室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土壤和产地环境污染管控与修复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油菜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机械化研究室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智能化管理与精准作业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油菜生产智能化管理、油菜轻简化栽培智能装备、油菜肥药施用智能装备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4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花生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栽培与土肥研究室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土壤和产地环境污染管控与修复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4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特色油料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栽培与土肥研究室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土壤和产地环境污染管控与修复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9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棉花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栽培与土肥研究室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土壤和产地环境污染管控与修复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棉花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机械化研究室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智能化管理与精准作业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棉花生产智能化管理、棉花播收智能装备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糖料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栽培与土肥研究室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土壤和养分管理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糖料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机械化研究室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智能化生产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甘蔗、甜菜种质资源大数据管理、耕收智能化装备、生产物联网监控与智能决策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4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茶叶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栽培与土肥研究室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土壤和产地环境污染管控与修复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茶叶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机械化研究室　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智能化采摘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嫩芽智能识别、茶叶智能采摘机器人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茶叶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机械化研究室　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智能化管控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茶园物联网监测、茶叶生产智能化管理、智能化加工、茶叶市场大数据预测与跨境电商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6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食用菌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机械化研究室　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智能化管控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菌菇房智能环境测控、生产智能化管理、食用菌互联网电商平台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6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中药材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栽培与土肥研究室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土壤和产地环境污染管控与修复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中药材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机械化研究室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智能化管控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中药材种质资源知识图谱构建、优质药材规范化生产智能化管理、栽培环境与生理智能化调控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中药材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病虫草害防控研究室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绿色防控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大宗蔬菜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机械化研究室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智能化作业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温室环境智能调控、土壤质量智能化检测装备、水肥一体化智能装备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大宗蔬菜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机械化研究室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智能化管理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大宗蔬菜知识图谱构建、病虫害智能识别、土肥水智能化管理与决策、标准化生产智能服务托管系统、农技大数据机器问答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大宗蔬菜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病虫害防控研究室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绿色防控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特色蔬菜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栽培与土肥研究室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土壤和产地环境污染管控与修复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特色蔬菜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机械化研究室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智能技术应用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土肥水智能化管理与决策、病虫害智能识别、标准化生产智能服务托管系统、农技大数据机器问答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特色蔬菜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病虫害防控研究室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绿色防控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柑橘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机械化研究室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智能检测与分级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柑橘品质无损检测与智能分选线、流动式柑橘品质现场检测及智能分级装备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柑橘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机械化研究室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智能化生产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柑橘果园物联网监测系统、柑橘病虫害智能识别、果园智能化管理系统、苹果大数据预测与跨境电商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柑橘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病虫草害防控研究室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绿色防控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苹果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栽培与土肥研究室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土壤和产地环境污染管控与修复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苹果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机械化研究室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智能检测与分级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柑橘品质无损检测与智能分选线、流动式柑橘品质现场检测及智能分级装备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苹果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机械化研究室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智能化生产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苹果园物联网监测系统、苹果病虫害智能识别、苹果智能化管理系统、苹果大数据预测与跨境电商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苹果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病虫草害防控研究室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绿色防控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梨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栽培与土肥研究室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土壤和养分管理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葡萄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栽培与土肥研究室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土壤和产地环境污染管控与修复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桃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栽培与土肥研究室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土壤和产地环境污染管控与修复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天然橡胶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机械化研究室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智能化生产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种苗环境智能化测控、生产智能化管理与决策，智能采割机器人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牧草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机械化研究室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遥感监测与智能管理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牧草长势监测与估产、草场节水灌溉、牧草生产加工智能化管理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生猪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生产与环境控制研究室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智能化养殖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养殖环境智能调控、精准饲喂、健康繁育智能监测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righ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奶牛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生产与环境控制研究室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智能化养殖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牛场智能管理系统、养殖环境智能调控、推料机器人、健康繁育传感器与智能装备、生鲜乳保鲜智能调控、奶量智能计量系统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righ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肉牛牦牛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生产与环境控制研究室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智能化养殖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福利养殖环境智能调控、精准饲喂、健康繁育智能监测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7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righ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蛋鸡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生产与环境控制研究室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智能化养殖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蛋鸡鸡苗孵化、养殖环境智能测控，精细饲喂智能化系统、鸡舍智能巡检机器人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righ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肉鸡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生产与环境控制研究室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智能化养殖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肉鸡鸡苗孵化、养殖环境智能测控，智能饲喂机器人、鸡舍智能巡检机器人、鸡蛋分拣包装智能化设备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righ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蜂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饲养与机具研究室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物联网测控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蜜蜂养殖环境监测、智能蜂箱、蜂场智能化管理、蜂产品智能管控、互联网品牌打造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righ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大宗淡水鱼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养殖与环境控制研究室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智能化养殖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淡水养殖智能传感器及物联网、鱼类生长优化调控、淡水养殖大数据与智能决策、水下自主作业机器人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righ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海水鱼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养殖与环境控制研究室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智能化养殖</w:t>
                  </w:r>
                </w:p>
              </w:tc>
              <w:tc>
                <w:tcPr>
                  <w:tcW w:w="28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eastAsia="宋体" w:cs="宋体"/>
                      <w:color w:val="000000"/>
                      <w:kern w:val="0"/>
                      <w:sz w:val="24"/>
                      <w:szCs w:val="24"/>
                    </w:rPr>
                    <w:t>海水养殖智能传感器及物联网、鱼类生长优化调控、海水养殖大数据与智能决策、水下自主作业机器人</w:t>
                  </w:r>
                </w:p>
              </w:tc>
            </w:tr>
          </w:tbl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jc w:val="left"/>
        <w:rPr>
          <w:rFonts w:ascii="Verdana" w:hAnsi="Verdana" w:eastAsia="宋体" w:cs="宋体"/>
          <w:vanish/>
          <w:color w:val="000000"/>
          <w:kern w:val="0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5D7B"/>
    <w:rsid w:val="000D0699"/>
    <w:rsid w:val="000F4ECC"/>
    <w:rsid w:val="00311334"/>
    <w:rsid w:val="003B44CB"/>
    <w:rsid w:val="004E6B6D"/>
    <w:rsid w:val="005858B6"/>
    <w:rsid w:val="00590CB4"/>
    <w:rsid w:val="005C6CE6"/>
    <w:rsid w:val="00BB5D7B"/>
    <w:rsid w:val="00D37854"/>
    <w:rsid w:val="00E94A20"/>
    <w:rsid w:val="00F107CB"/>
    <w:rsid w:val="00F52B8D"/>
    <w:rsid w:val="17CD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16</Pages>
  <Words>496</Words>
  <Characters>2828</Characters>
  <Lines>23</Lines>
  <Paragraphs>6</Paragraphs>
  <TotalTime>9</TotalTime>
  <ScaleCrop>false</ScaleCrop>
  <LinksUpToDate>false</LinksUpToDate>
  <CharactersWithSpaces>3318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2019-06-17T06:18:00Z</dcterms:created>
  <dc:creator>Shi Xiao</dc:creator>
  <cp:lastModifiedBy>xjqinwei</cp:lastModifiedBy>
  <dcterms:modified xsi:type="dcterms:W3CDTF">2019-06-28T02:28:46Z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