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硕士学位论文答辩公告（第一组）</w:t>
      </w:r>
    </w:p>
    <w:p>
      <w:pPr>
        <w:spacing w:line="27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我学院现有以下硕士研究生答辩：</w:t>
      </w:r>
      <w:bookmarkStart w:id="0" w:name="_GoBack"/>
      <w:bookmarkEnd w:id="0"/>
    </w:p>
    <w:tbl>
      <w:tblPr>
        <w:tblStyle w:val="6"/>
        <w:tblW w:w="908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19"/>
        <w:gridCol w:w="1305"/>
        <w:gridCol w:w="1475"/>
        <w:gridCol w:w="447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4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1119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专业（类别）</w:t>
            </w:r>
          </w:p>
        </w:tc>
        <w:tc>
          <w:tcPr>
            <w:tcW w:w="1475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导师</w:t>
            </w:r>
          </w:p>
        </w:tc>
        <w:tc>
          <w:tcPr>
            <w:tcW w:w="44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芮照钰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张佳喜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前置式皮带夹持输送棉秆起拔机设计与试验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郜周明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张佳喜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横轴对辊式棉秆起拔装置的设计与试验研究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71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叶尔波拉提·铁木尔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张佳喜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夹持式棉花拔秆机的设计与试验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刁宏伟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韩长杰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食葵采收机的设计与试验研究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张云赫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张学军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油葵联合收获机清选装置的设计与试验研究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71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张海涛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张学军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棉花精量播种机穴播器监测系统设计与试验研究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71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王静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李春兰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触电故障识别及触电电流提取方法研究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71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宋东良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韩长杰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原位脱粒式食葵籽收获装置的设计与试验研究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71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陈勇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张学军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2MB-1-12型棉花精量播种机设计与试验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71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黄爽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张学军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残膜捡拾打包机的设计与试验研究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71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杜许怀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韩长杰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落地红枣收获机的设计与试验研究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71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郭阳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郭俊先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新疆哈密瓜作物冠层图像光谱监测与果实品质分析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71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洪佳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谢建华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棉秆粉碎及地膜随动集条机设计与试验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71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14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罗丹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郭辉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基于并联机械臂的红花采摘装置的设计与研究</w:t>
            </w:r>
          </w:p>
        </w:tc>
      </w:tr>
    </w:tbl>
    <w:p>
      <w:pPr>
        <w:spacing w:line="276" w:lineRule="auto"/>
        <w:ind w:firstLine="640" w:firstLineChars="200"/>
        <w:rPr>
          <w:rFonts w:eastAsia="仿宋_GB2312"/>
          <w:sz w:val="32"/>
          <w:szCs w:val="32"/>
          <w:highlight w:val="yellow"/>
        </w:rPr>
      </w:pPr>
      <w:r>
        <w:rPr>
          <w:rFonts w:hint="eastAsia" w:eastAsia="仿宋_GB2312"/>
          <w:sz w:val="32"/>
          <w:szCs w:val="32"/>
        </w:rPr>
        <w:t>答辩时间：202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月1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日10:00-1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: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0</w:t>
      </w:r>
    </w:p>
    <w:p>
      <w:pPr>
        <w:spacing w:line="27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答辩地点：</w:t>
      </w:r>
      <w:r>
        <w:rPr>
          <w:rFonts w:hint="eastAsia" w:eastAsia="仿宋_GB2312"/>
          <w:sz w:val="32"/>
          <w:szCs w:val="32"/>
          <w:lang w:val="en-US" w:eastAsia="zh-CN"/>
        </w:rPr>
        <w:t>卓越工程师实验室</w:t>
      </w:r>
      <w:r>
        <w:rPr>
          <w:rFonts w:hint="eastAsia" w:eastAsia="仿宋_GB2312"/>
          <w:sz w:val="32"/>
          <w:szCs w:val="32"/>
        </w:rPr>
        <w:t>+线上钉钉</w:t>
      </w:r>
    </w:p>
    <w:p>
      <w:pPr>
        <w:spacing w:line="27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答辩委员会成员如下：</w:t>
      </w:r>
    </w:p>
    <w:tbl>
      <w:tblPr>
        <w:tblStyle w:val="6"/>
        <w:tblpPr w:leftFromText="180" w:rightFromText="180" w:vertAnchor="text" w:horzAnchor="margin" w:tblpXSpec="center" w:tblpY="218"/>
        <w:tblW w:w="8721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08"/>
        <w:gridCol w:w="1176"/>
        <w:gridCol w:w="1005"/>
        <w:gridCol w:w="1260"/>
        <w:gridCol w:w="376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808" w:type="dxa"/>
            <w:vAlign w:val="center"/>
          </w:tcPr>
          <w:p>
            <w:pPr>
              <w:spacing w:line="276" w:lineRule="auto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博导/硕导</w:t>
            </w:r>
          </w:p>
        </w:tc>
        <w:tc>
          <w:tcPr>
            <w:tcW w:w="3768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808" w:type="dxa"/>
            <w:vAlign w:val="center"/>
          </w:tcPr>
          <w:p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主席</w:t>
            </w:r>
          </w:p>
        </w:tc>
        <w:tc>
          <w:tcPr>
            <w:tcW w:w="1176" w:type="dxa"/>
            <w:vAlign w:val="top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郭俊先</w:t>
            </w:r>
          </w:p>
        </w:tc>
        <w:tc>
          <w:tcPr>
            <w:tcW w:w="1005" w:type="dxa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教授</w:t>
            </w:r>
          </w:p>
        </w:tc>
        <w:tc>
          <w:tcPr>
            <w:tcW w:w="1260" w:type="dxa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博导</w:t>
            </w:r>
          </w:p>
        </w:tc>
        <w:tc>
          <w:tcPr>
            <w:tcW w:w="3768" w:type="dxa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新疆农业大学机电工程学院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808" w:type="dxa"/>
            <w:vAlign w:val="center"/>
          </w:tcPr>
          <w:p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委员</w:t>
            </w:r>
          </w:p>
        </w:tc>
        <w:tc>
          <w:tcPr>
            <w:tcW w:w="1176" w:type="dxa"/>
            <w:vAlign w:val="top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谢建华</w:t>
            </w:r>
          </w:p>
        </w:tc>
        <w:tc>
          <w:tcPr>
            <w:tcW w:w="1005" w:type="dxa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教授</w:t>
            </w:r>
          </w:p>
        </w:tc>
        <w:tc>
          <w:tcPr>
            <w:tcW w:w="1260" w:type="dxa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博导</w:t>
            </w:r>
          </w:p>
        </w:tc>
        <w:tc>
          <w:tcPr>
            <w:tcW w:w="3768" w:type="dxa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新疆农业大学机电工程学院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808" w:type="dxa"/>
            <w:vAlign w:val="center"/>
          </w:tcPr>
          <w:p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委员</w:t>
            </w:r>
          </w:p>
        </w:tc>
        <w:tc>
          <w:tcPr>
            <w:tcW w:w="1176" w:type="dxa"/>
            <w:vAlign w:val="top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郭辉</w:t>
            </w:r>
          </w:p>
        </w:tc>
        <w:tc>
          <w:tcPr>
            <w:tcW w:w="1005" w:type="dxa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副教授</w:t>
            </w:r>
          </w:p>
        </w:tc>
        <w:tc>
          <w:tcPr>
            <w:tcW w:w="1260" w:type="dxa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博导</w:t>
            </w:r>
          </w:p>
        </w:tc>
        <w:tc>
          <w:tcPr>
            <w:tcW w:w="3768" w:type="dxa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新疆农业大学机电工程学院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808" w:type="dxa"/>
            <w:vAlign w:val="center"/>
          </w:tcPr>
          <w:p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委员</w:t>
            </w:r>
          </w:p>
        </w:tc>
        <w:tc>
          <w:tcPr>
            <w:tcW w:w="1176" w:type="dxa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胡斌</w:t>
            </w:r>
          </w:p>
        </w:tc>
        <w:tc>
          <w:tcPr>
            <w:tcW w:w="1005" w:type="dxa"/>
            <w:vAlign w:val="top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教授</w:t>
            </w:r>
          </w:p>
        </w:tc>
        <w:tc>
          <w:tcPr>
            <w:tcW w:w="1260" w:type="dxa"/>
            <w:vAlign w:val="top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博导</w:t>
            </w:r>
          </w:p>
        </w:tc>
        <w:tc>
          <w:tcPr>
            <w:tcW w:w="3768" w:type="dxa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石河子大学机械电气工程学院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808" w:type="dxa"/>
            <w:vAlign w:val="center"/>
          </w:tcPr>
          <w:p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委员</w:t>
            </w:r>
          </w:p>
        </w:tc>
        <w:tc>
          <w:tcPr>
            <w:tcW w:w="1176" w:type="dxa"/>
            <w:vAlign w:val="top"/>
          </w:tcPr>
          <w:p>
            <w:pPr>
              <w:spacing w:line="276" w:lineRule="auto"/>
              <w:jc w:val="center"/>
              <w:rPr>
                <w:rFonts w:hint="default" w:eastAsia="仿宋_GB2312"/>
                <w:sz w:val="24"/>
                <w:highlight w:val="none"/>
                <w:lang w:val="en-US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王旭峰</w:t>
            </w:r>
          </w:p>
        </w:tc>
        <w:tc>
          <w:tcPr>
            <w:tcW w:w="1005" w:type="dxa"/>
            <w:vAlign w:val="top"/>
          </w:tcPr>
          <w:p>
            <w:pPr>
              <w:spacing w:line="276" w:lineRule="auto"/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教授</w:t>
            </w:r>
          </w:p>
        </w:tc>
        <w:tc>
          <w:tcPr>
            <w:tcW w:w="1260" w:type="dxa"/>
            <w:vAlign w:val="top"/>
          </w:tcPr>
          <w:p>
            <w:pPr>
              <w:spacing w:line="276" w:lineRule="auto"/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博导</w:t>
            </w:r>
          </w:p>
        </w:tc>
        <w:tc>
          <w:tcPr>
            <w:tcW w:w="3768" w:type="dxa"/>
            <w:vAlign w:val="top"/>
          </w:tcPr>
          <w:p>
            <w:pPr>
              <w:spacing w:line="276" w:lineRule="auto"/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塔里木大学机械电气化工程学院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808" w:type="dxa"/>
            <w:vAlign w:val="center"/>
          </w:tcPr>
          <w:p>
            <w:pPr>
              <w:spacing w:line="276" w:lineRule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委员</w:t>
            </w:r>
          </w:p>
        </w:tc>
        <w:tc>
          <w:tcPr>
            <w:tcW w:w="1176" w:type="dxa"/>
            <w:vAlign w:val="top"/>
          </w:tcPr>
          <w:p>
            <w:pPr>
              <w:spacing w:line="276" w:lineRule="auto"/>
              <w:jc w:val="center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韩长杰</w:t>
            </w:r>
          </w:p>
        </w:tc>
        <w:tc>
          <w:tcPr>
            <w:tcW w:w="1005" w:type="dxa"/>
            <w:vAlign w:val="top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教授</w:t>
            </w:r>
          </w:p>
        </w:tc>
        <w:tc>
          <w:tcPr>
            <w:tcW w:w="1260" w:type="dxa"/>
            <w:vAlign w:val="top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博导</w:t>
            </w:r>
          </w:p>
        </w:tc>
        <w:tc>
          <w:tcPr>
            <w:tcW w:w="3768" w:type="dxa"/>
            <w:vAlign w:val="top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新疆农业大学机电工程学院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rPr>
                <w:rFonts w:eastAsia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276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秘书</w:t>
            </w:r>
          </w:p>
        </w:tc>
        <w:tc>
          <w:tcPr>
            <w:tcW w:w="1176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罗  燕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办公室：8763091</w:t>
            </w:r>
          </w:p>
        </w:tc>
      </w:tr>
    </w:tbl>
    <w:p>
      <w:pPr>
        <w:spacing w:line="276" w:lineRule="auto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27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欢迎广大师生参加！</w:t>
      </w:r>
    </w:p>
    <w:p>
      <w:pPr>
        <w:spacing w:line="276" w:lineRule="auto"/>
        <w:rPr>
          <w:rFonts w:eastAsia="仿宋_GB2312"/>
          <w:sz w:val="32"/>
          <w:szCs w:val="32"/>
        </w:rPr>
      </w:pPr>
    </w:p>
    <w:p>
      <w:pPr>
        <w:spacing w:line="276" w:lineRule="auto"/>
        <w:ind w:firstLine="640" w:firstLineChars="200"/>
        <w:rPr>
          <w:rFonts w:eastAsia="华文新魏"/>
          <w:sz w:val="28"/>
          <w:szCs w:val="28"/>
        </w:rPr>
      </w:pPr>
      <w:r>
        <w:rPr>
          <w:rFonts w:hint="eastAsia" w:eastAsia="华文新魏"/>
          <w:sz w:val="32"/>
          <w:szCs w:val="32"/>
        </w:rPr>
        <w:t xml:space="preserve">               </w:t>
      </w:r>
      <w:r>
        <w:rPr>
          <w:rFonts w:hint="eastAsia" w:eastAsia="华文新魏"/>
          <w:sz w:val="28"/>
          <w:szCs w:val="28"/>
        </w:rPr>
        <w:t xml:space="preserve"> 机电工程学院学位评定分委员会（学院公章）</w:t>
      </w:r>
    </w:p>
    <w:p>
      <w:pPr>
        <w:spacing w:line="276" w:lineRule="auto"/>
        <w:ind w:firstLine="4480" w:firstLineChars="1600"/>
        <w:rPr>
          <w:rFonts w:eastAsia="仿宋_GB2312"/>
          <w:sz w:val="28"/>
          <w:szCs w:val="28"/>
        </w:rPr>
      </w:pPr>
      <w:r>
        <w:rPr>
          <w:rFonts w:hint="eastAsia" w:eastAsia="华文新魏"/>
          <w:sz w:val="28"/>
          <w:szCs w:val="28"/>
        </w:rPr>
        <w:t>二〇二二年五月十三日</w:t>
      </w:r>
    </w:p>
    <w:p>
      <w:pPr>
        <w:spacing w:line="276" w:lineRule="auto"/>
      </w:pPr>
    </w:p>
    <w:sectPr>
      <w:pgSz w:w="11907" w:h="16840"/>
      <w:pgMar w:top="1440" w:right="1701" w:bottom="1440" w:left="170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7E"/>
    <w:rsid w:val="00012482"/>
    <w:rsid w:val="000D468E"/>
    <w:rsid w:val="0011713F"/>
    <w:rsid w:val="001C54EA"/>
    <w:rsid w:val="001F1274"/>
    <w:rsid w:val="00234D8A"/>
    <w:rsid w:val="002548BC"/>
    <w:rsid w:val="002A1419"/>
    <w:rsid w:val="002C5957"/>
    <w:rsid w:val="00351F3B"/>
    <w:rsid w:val="00411FE1"/>
    <w:rsid w:val="00426196"/>
    <w:rsid w:val="00446F30"/>
    <w:rsid w:val="004D4B30"/>
    <w:rsid w:val="005259BB"/>
    <w:rsid w:val="0055420A"/>
    <w:rsid w:val="00564DD9"/>
    <w:rsid w:val="005C3A3A"/>
    <w:rsid w:val="005D28C5"/>
    <w:rsid w:val="005D5A40"/>
    <w:rsid w:val="00614C2D"/>
    <w:rsid w:val="00616E5A"/>
    <w:rsid w:val="00655372"/>
    <w:rsid w:val="00665F1E"/>
    <w:rsid w:val="006A01A4"/>
    <w:rsid w:val="006D0974"/>
    <w:rsid w:val="007719F1"/>
    <w:rsid w:val="007C7C64"/>
    <w:rsid w:val="007D4413"/>
    <w:rsid w:val="00837754"/>
    <w:rsid w:val="008C3AB9"/>
    <w:rsid w:val="00933D4B"/>
    <w:rsid w:val="00976261"/>
    <w:rsid w:val="0099537E"/>
    <w:rsid w:val="009F0BD8"/>
    <w:rsid w:val="00A52BD6"/>
    <w:rsid w:val="00AA1736"/>
    <w:rsid w:val="00AA2DD7"/>
    <w:rsid w:val="00AA4D42"/>
    <w:rsid w:val="00AC359D"/>
    <w:rsid w:val="00AC7DCC"/>
    <w:rsid w:val="00AF2FBE"/>
    <w:rsid w:val="00B00C19"/>
    <w:rsid w:val="00B06861"/>
    <w:rsid w:val="00B61C31"/>
    <w:rsid w:val="00B86E7E"/>
    <w:rsid w:val="00C26C49"/>
    <w:rsid w:val="00C400A7"/>
    <w:rsid w:val="00C518D2"/>
    <w:rsid w:val="00CB75D5"/>
    <w:rsid w:val="00CC1881"/>
    <w:rsid w:val="00CD1392"/>
    <w:rsid w:val="00D071A3"/>
    <w:rsid w:val="00D2465B"/>
    <w:rsid w:val="00D70DED"/>
    <w:rsid w:val="00E864CC"/>
    <w:rsid w:val="00EC47B6"/>
    <w:rsid w:val="00EC7E5D"/>
    <w:rsid w:val="00ED7661"/>
    <w:rsid w:val="00F07826"/>
    <w:rsid w:val="00F23821"/>
    <w:rsid w:val="00F556F7"/>
    <w:rsid w:val="00F86DBB"/>
    <w:rsid w:val="00F94A37"/>
    <w:rsid w:val="00FC3B6E"/>
    <w:rsid w:val="00FF43FB"/>
    <w:rsid w:val="02421E33"/>
    <w:rsid w:val="03346276"/>
    <w:rsid w:val="06E833E9"/>
    <w:rsid w:val="07B43508"/>
    <w:rsid w:val="08795C83"/>
    <w:rsid w:val="08AA6678"/>
    <w:rsid w:val="0976396C"/>
    <w:rsid w:val="0DF00DC4"/>
    <w:rsid w:val="0E233E40"/>
    <w:rsid w:val="0FE36013"/>
    <w:rsid w:val="114A7842"/>
    <w:rsid w:val="13891FEE"/>
    <w:rsid w:val="140A1608"/>
    <w:rsid w:val="16922047"/>
    <w:rsid w:val="172A0D18"/>
    <w:rsid w:val="1AB23DE7"/>
    <w:rsid w:val="1DBF4686"/>
    <w:rsid w:val="1DE96453"/>
    <w:rsid w:val="209E630A"/>
    <w:rsid w:val="210D348E"/>
    <w:rsid w:val="23D017CD"/>
    <w:rsid w:val="23E54607"/>
    <w:rsid w:val="25BE073D"/>
    <w:rsid w:val="26117CFC"/>
    <w:rsid w:val="26374B87"/>
    <w:rsid w:val="276A394E"/>
    <w:rsid w:val="27784254"/>
    <w:rsid w:val="287D03B1"/>
    <w:rsid w:val="2A967FDC"/>
    <w:rsid w:val="2AD847D5"/>
    <w:rsid w:val="2B653F73"/>
    <w:rsid w:val="2DCF18CE"/>
    <w:rsid w:val="2EA85B2F"/>
    <w:rsid w:val="2F7B11D9"/>
    <w:rsid w:val="32186CC4"/>
    <w:rsid w:val="362E7ED7"/>
    <w:rsid w:val="372542F8"/>
    <w:rsid w:val="3A7F0ABA"/>
    <w:rsid w:val="3B1F0C61"/>
    <w:rsid w:val="3B571CC9"/>
    <w:rsid w:val="3BA255C7"/>
    <w:rsid w:val="3ED14A36"/>
    <w:rsid w:val="3FF75E60"/>
    <w:rsid w:val="418658E4"/>
    <w:rsid w:val="41BA2E88"/>
    <w:rsid w:val="433B538F"/>
    <w:rsid w:val="44FE3D07"/>
    <w:rsid w:val="45291221"/>
    <w:rsid w:val="46060396"/>
    <w:rsid w:val="4868380D"/>
    <w:rsid w:val="48E359EA"/>
    <w:rsid w:val="4B766478"/>
    <w:rsid w:val="4B78404B"/>
    <w:rsid w:val="4EFF30F6"/>
    <w:rsid w:val="4F1B46A0"/>
    <w:rsid w:val="4F9D1ADE"/>
    <w:rsid w:val="514B0982"/>
    <w:rsid w:val="559E0840"/>
    <w:rsid w:val="55F33169"/>
    <w:rsid w:val="56874DEE"/>
    <w:rsid w:val="578C5793"/>
    <w:rsid w:val="582D2E86"/>
    <w:rsid w:val="5A28262B"/>
    <w:rsid w:val="5A7D3D61"/>
    <w:rsid w:val="5C0F317D"/>
    <w:rsid w:val="5E1B1F44"/>
    <w:rsid w:val="5EBF71B4"/>
    <w:rsid w:val="615011BA"/>
    <w:rsid w:val="64451F3E"/>
    <w:rsid w:val="67E215AA"/>
    <w:rsid w:val="6EA2692D"/>
    <w:rsid w:val="71FD0819"/>
    <w:rsid w:val="72545CE5"/>
    <w:rsid w:val="734528A1"/>
    <w:rsid w:val="73E21349"/>
    <w:rsid w:val="73EB2EE4"/>
    <w:rsid w:val="74034B2E"/>
    <w:rsid w:val="763A285C"/>
    <w:rsid w:val="77382E6B"/>
    <w:rsid w:val="77EA369B"/>
    <w:rsid w:val="7AF26FAB"/>
    <w:rsid w:val="7DBD7639"/>
    <w:rsid w:val="7E474DE6"/>
    <w:rsid w:val="7E641EC2"/>
    <w:rsid w:val="7EC07516"/>
    <w:rsid w:val="7F19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脚 字符"/>
    <w:link w:val="4"/>
    <w:uiPriority w:val="0"/>
    <w:rPr>
      <w:kern w:val="2"/>
      <w:sz w:val="18"/>
      <w:szCs w:val="18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xnd</Company>
  <Pages>2</Pages>
  <Words>128</Words>
  <Characters>731</Characters>
  <Lines>6</Lines>
  <Paragraphs>1</Paragraphs>
  <TotalTime>0</TotalTime>
  <ScaleCrop>false</ScaleCrop>
  <LinksUpToDate>false</LinksUpToDate>
  <CharactersWithSpaces>858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2006-01-22T11:20:00Z</dcterms:created>
  <dc:creator>wys</dc:creator>
  <cp:lastModifiedBy>木槿</cp:lastModifiedBy>
  <cp:lastPrinted>2022-05-16T11:31:00Z</cp:lastPrinted>
  <dcterms:modified xsi:type="dcterms:W3CDTF">2022-05-16T14:29:07Z</dcterms:modified>
  <dc:title>论文答辩申请报告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3104844B207F4CD2A77C07274550AE2A</vt:lpwstr>
  </property>
</Properties>
</file>