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bookmarkStart w:id="0" w:name="_GoBack"/>
      <w:bookmarkEnd w:id="0"/>
    </w:p>
    <w:p>
      <w:pPr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新疆农业大学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虚拟仿真实验教学项目申报表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实验室与基地管理处</w:t>
      </w:r>
      <w:r>
        <w:rPr>
          <w:rFonts w:hint="eastAsia" w:ascii="仿宋" w:hAnsi="仿宋" w:eastAsia="仿宋"/>
          <w:sz w:val="32"/>
          <w:szCs w:val="32"/>
        </w:rPr>
        <w:t xml:space="preserve"> 制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二〇一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suppressAutoHyphens/>
        <w:spacing w:line="480" w:lineRule="auto"/>
        <w:ind w:right="25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 xml:space="preserve">   </w:t>
      </w:r>
    </w:p>
    <w:p>
      <w:pPr>
        <w:suppressAutoHyphens/>
        <w:spacing w:line="480" w:lineRule="auto"/>
        <w:ind w:right="25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1.实验教学项目教学服务团队</w:t>
      </w:r>
      <w:r>
        <w:rPr>
          <w:rFonts w:ascii="黑体" w:hAnsi="黑体" w:eastAsia="黑体"/>
          <w:bCs/>
          <w:sz w:val="28"/>
        </w:rPr>
        <w:t>情况</w:t>
      </w:r>
    </w:p>
    <w:tbl>
      <w:tblPr>
        <w:tblStyle w:val="4"/>
        <w:tblW w:w="8228" w:type="dxa"/>
        <w:jc w:val="center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1-1实验教学项目负责人情况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学</w:t>
            </w:r>
            <w:r>
              <w:rPr>
                <w:rFonts w:hint="eastAsia" w:ascii="黑体" w:hAnsi="黑体" w:eastAsia="黑体"/>
                <w:bCs/>
                <w:sz w:val="24"/>
              </w:rPr>
              <w:t>院</w:t>
            </w:r>
          </w:p>
        </w:tc>
        <w:tc>
          <w:tcPr>
            <w:tcW w:w="2597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228" w:type="dxa"/>
            <w:gridSpan w:val="12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黑体" w:hAnsi="黑体" w:eastAsia="黑体"/>
                <w:sz w:val="24"/>
              </w:rPr>
              <w:t>教学研究</w:t>
            </w:r>
            <w:r>
              <w:rPr>
                <w:rFonts w:ascii="黑体" w:hAnsi="黑体" w:eastAsia="黑体"/>
                <w:sz w:val="24"/>
              </w:rPr>
              <w:t>情况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  <w:r>
              <w:rPr>
                <w:rFonts w:ascii="仿宋" w:hAnsi="仿宋" w:eastAsia="仿宋"/>
              </w:rPr>
              <w:t>主持的教学研究课题（含课题名称、来源、年限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ascii="仿宋" w:hAnsi="仿宋" w:eastAsia="仿宋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10</w:t>
            </w:r>
            <w:r>
              <w:rPr>
                <w:rFonts w:ascii="仿宋" w:hAnsi="仿宋" w:eastAsia="仿宋"/>
              </w:rPr>
              <w:t>项）</w:t>
            </w:r>
            <w:r>
              <w:rPr>
                <w:rFonts w:hint="eastAsia" w:ascii="仿宋" w:hAnsi="仿宋" w:eastAsia="仿宋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228" w:type="dxa"/>
            <w:gridSpan w:val="12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学术研究</w:t>
            </w:r>
            <w:r>
              <w:rPr>
                <w:rFonts w:ascii="黑体" w:hAnsi="黑体" w:eastAsia="黑体"/>
                <w:sz w:val="24"/>
              </w:rPr>
              <w:t>情况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  <w:r>
              <w:rPr>
                <w:rFonts w:ascii="仿宋" w:hAnsi="仿宋" w:eastAsia="仿宋"/>
              </w:rPr>
              <w:t>近五年来承担的学术研究课题（含课题名称、来源、年限、本人所起作用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ascii="仿宋" w:hAnsi="仿宋" w:eastAsia="仿宋"/>
              </w:rPr>
              <w:t>项）；在国内外公开发行刊物上发表的学术论文（含题目、刊物名称、署名次序与时间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</w:t>
            </w:r>
            <w:r>
              <w:rPr>
                <w:rFonts w:hint="eastAsia" w:ascii="仿宋" w:hAnsi="仿宋" w:eastAsia="仿宋"/>
              </w:rPr>
              <w:t>不超过5</w:t>
            </w:r>
            <w:r>
              <w:rPr>
                <w:rFonts w:ascii="仿宋" w:hAnsi="仿宋" w:eastAsia="仿宋"/>
              </w:rPr>
              <w:t>项）；获得的学术研究表彰/奖励（含奖项名称、授予单位、署名次序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时间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不超过</w:t>
            </w:r>
            <w:r>
              <w:rPr>
                <w:rFonts w:hint="eastAsia" w:ascii="仿宋" w:hAnsi="仿宋" w:eastAsia="仿宋"/>
              </w:rPr>
              <w:t>5</w:t>
            </w:r>
            <w:r>
              <w:rPr>
                <w:rFonts w:ascii="仿宋" w:hAnsi="仿宋" w:eastAsia="仿宋"/>
              </w:rPr>
              <w:t>项）</w:t>
            </w:r>
            <w:r>
              <w:rPr>
                <w:rFonts w:hint="eastAsia" w:ascii="仿宋" w:hAnsi="仿宋" w:eastAsia="仿宋"/>
              </w:rPr>
              <w:t>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28" w:type="dxa"/>
            <w:gridSpan w:val="1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1-2实验教学项目教学服务团队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1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 w:rightChars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560" w:lineRule="exact"/>
        <w:ind w:right="-69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注：1.教学服务团队成员所在单位需如实填写，可与负责人不在同一单位。</w:t>
      </w:r>
    </w:p>
    <w:p>
      <w:pPr>
        <w:tabs>
          <w:tab w:val="left" w:pos="2219"/>
        </w:tabs>
        <w:suppressAutoHyphens/>
        <w:spacing w:line="560" w:lineRule="exact"/>
        <w:ind w:right="-69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2.教学服务团队须有在线教学服务人员和技术支持人员，请在备注中说明。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2.实验教学项目描述</w:t>
      </w:r>
    </w:p>
    <w:tbl>
      <w:tblPr>
        <w:tblStyle w:val="5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2-1名称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2-2实验目的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2-3实验原理（或对应的知识点）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2-4实验仪器设备（装置或软件等）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2-5实验材料（或预设参数等）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2-6 实验教学方法（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举例说明采用的教学方法的使用目的、实施过程与实施效果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2-7实验方法与步骤要求（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学生操作步骤应不少于10步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2-8实验结果与结论要求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2-9考核要求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2-10面向学生要求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（1）专业与年级要求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（2）基本知识和能力要求等</w:t>
            </w:r>
          </w:p>
        </w:tc>
      </w:tr>
    </w:tbl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3.本项目开发实施计划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3-1本项目开发组织模式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□项目组成员（含所带学生）自主开发；□委托企业开发；</w:t>
            </w:r>
          </w:p>
          <w:p>
            <w:pPr>
              <w:spacing w:before="156" w:beforeLines="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□其它模式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（具体说明）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本项目开发进度安排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/>
          <w:p/>
          <w:p/>
          <w:p/>
          <w:p/>
        </w:tc>
      </w:tr>
    </w:tbl>
    <w:p>
      <w:pPr>
        <w:spacing w:before="156" w:beforeLines="50" w:after="156" w:afterLines="50"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.实验教学项目相关网络要求描述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-1有效链接网址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-2网络条件要求</w:t>
            </w:r>
          </w:p>
          <w:p>
            <w:pPr>
              <w:spacing w:after="156"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（1）说明客户端到服务器的带宽要求（需提供测试带宽服务）</w:t>
            </w:r>
          </w:p>
          <w:p>
            <w:pPr>
              <w:spacing w:after="312"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-3用户操作系统要求（如Windows、Unix、IOS、Android等）</w:t>
            </w:r>
          </w:p>
          <w:p>
            <w:pPr>
              <w:spacing w:after="156"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（1）计算机操作系统和版本要求</w:t>
            </w:r>
          </w:p>
          <w:p>
            <w:pPr>
              <w:spacing w:after="312"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（2）其它计算终端操作系统和版本要求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-4用户非操作系统软件配置要求（如浏览器、特定软件等）</w:t>
            </w:r>
          </w:p>
          <w:p>
            <w:pPr>
              <w:spacing w:after="156"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（1）计算机非操作系统软件配置要求（需说明是否可提供相关软件下载服务）</w:t>
            </w:r>
          </w:p>
          <w:p>
            <w:pPr>
              <w:spacing w:after="312"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-5用户硬件配置要求（如主频、内存、显存、存储容量等）</w:t>
            </w:r>
          </w:p>
          <w:p>
            <w:pPr>
              <w:spacing w:after="156"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（1）计算机硬件配置要求</w:t>
            </w:r>
          </w:p>
          <w:p>
            <w:pPr>
              <w:spacing w:after="312"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（2）其它计算终端硬件配置要求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-6用户特殊外置硬件要求（如可穿戴设备等）</w:t>
            </w:r>
          </w:p>
          <w:p>
            <w:pPr>
              <w:spacing w:after="156"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（1）计算机特殊外置硬件要求</w:t>
            </w:r>
          </w:p>
          <w:p>
            <w:pPr>
              <w:spacing w:after="312"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（2）其它计算终端特殊外置硬件要求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.实验教学项目技术架构及主要研发技术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2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开发工具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（如：Unity3d、Virtools、Cult3D、Visual Studio、Adobe Flash、百度VR内容展示SDK等）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开发语言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hint="eastAsia" w:ascii="仿宋" w:hAnsi="仿宋" w:eastAsia="仿宋" w:cs="Times New Roman"/>
                <w:sz w:val="24"/>
              </w:rPr>
              <w:t>JAVA、.Net、PHP等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开发工具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hint="eastAsia" w:ascii="仿宋" w:hAnsi="仿宋" w:eastAsia="仿宋" w:cs="Times New Roman"/>
                <w:sz w:val="24"/>
              </w:rPr>
              <w:t>Eclipse、Visual Studio、NetBeans、百度VR课堂SDK等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采用的数据库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hint="eastAsia" w:ascii="仿宋" w:hAnsi="仿宋" w:eastAsia="仿宋" w:cs="Times New Roman"/>
                <w:sz w:val="24"/>
              </w:rPr>
              <w:t>Mysql、SQL Server、Oracle等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>.实验教学项目特色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sz w:val="28"/>
          <w:szCs w:val="28"/>
        </w:rPr>
        <w:t>.实验教学项目持续建设服务计划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（本实验教学项目今后5年继续向高校和社会开放服务计划，包括面向高校的教学应用计划、持续建设与更新、持续提供教学服务计划等，不超过600字。）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560" w:firstLineChars="200"/>
        <w:rPr>
          <w:rFonts w:hint="eastAsia" w:eastAsia="黑体"/>
          <w:sz w:val="24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8.</w:t>
      </w:r>
      <w:r>
        <w:rPr>
          <w:rFonts w:hint="eastAsia" w:ascii="黑体" w:hAnsi="黑体" w:eastAsia="黑体"/>
          <w:sz w:val="28"/>
          <w:szCs w:val="28"/>
        </w:rPr>
        <w:t>经费预算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03"/>
        <w:gridCol w:w="1482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支出科目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金额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（万元）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 w:rightChars="0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sz w:val="24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.诚信承诺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实验教学项目负责人（签字）：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9.评审、推荐意见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ind w:firstLine="4080" w:firstLineChars="17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主管院导（签字）：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 xml:space="preserve"> （盖章）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年    月 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9-2</w:t>
            </w:r>
            <w:r>
              <w:rPr>
                <w:rFonts w:hint="eastAsia" w:eastAsia="黑体"/>
                <w:sz w:val="24"/>
              </w:rPr>
              <w:t>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专家评审意见</w:t>
            </w:r>
          </w:p>
        </w:tc>
        <w:tc>
          <w:tcPr>
            <w:tcW w:w="8119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80" w:lineRule="auto"/>
              <w:ind w:firstLine="2400" w:firstLineChars="10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专家评审组组长签字：</w:t>
            </w:r>
          </w:p>
          <w:p>
            <w:pPr>
              <w:adjustRightInd w:val="0"/>
              <w:snapToGrid w:val="0"/>
              <w:ind w:firstLine="1440" w:firstLineChars="6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　　　　          年　 　月　 　日</w:t>
            </w:r>
          </w:p>
          <w:p>
            <w:pPr>
              <w:adjustRightInd w:val="0"/>
              <w:snapToGrid w:val="0"/>
              <w:ind w:firstLine="1440" w:firstLineChars="6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审批意见</w:t>
            </w:r>
          </w:p>
        </w:tc>
        <w:tc>
          <w:tcPr>
            <w:tcW w:w="8119" w:type="dxa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　　　　( 盖  章 )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　　　　　　    　            年　 　月　 　日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620D"/>
    <w:rsid w:val="1E1E7419"/>
    <w:rsid w:val="27B127CE"/>
    <w:rsid w:val="42D52F3C"/>
    <w:rsid w:val="450C782F"/>
    <w:rsid w:val="4D28036F"/>
    <w:rsid w:val="656D16C2"/>
    <w:rsid w:val="6DD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2018-11-23T08:31:48Z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